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AD" w:rsidRDefault="00947CAD" w:rsidP="00947CAD">
      <w:pPr>
        <w:spacing w:beforeAutospacing="1" w:after="0" w:afterAutospacing="1" w:line="240" w:lineRule="auto"/>
        <w:jc w:val="center"/>
        <w:outlineLvl w:val="1"/>
        <w:rPr>
          <w:rFonts w:ascii="inherit" w:eastAsia="Times New Roman" w:hAnsi="inherit" w:cs="Arial"/>
          <w:b/>
          <w:bCs/>
          <w:spacing w:val="-1"/>
          <w:sz w:val="36"/>
          <w:szCs w:val="36"/>
          <w:lang w:eastAsia="ru-RU"/>
        </w:rPr>
      </w:pPr>
      <w:r w:rsidRPr="00F4337E">
        <w:rPr>
          <w:rFonts w:ascii="inherit" w:eastAsia="Times New Roman" w:hAnsi="inherit" w:cs="Arial"/>
          <w:b/>
          <w:bCs/>
          <w:spacing w:val="-1"/>
          <w:sz w:val="36"/>
          <w:szCs w:val="36"/>
          <w:lang w:eastAsia="ru-RU"/>
        </w:rPr>
        <w:t>Как изменится написание итогового сочинения</w:t>
      </w:r>
    </w:p>
    <w:p w:rsidR="00947CAD" w:rsidRPr="00F4337E" w:rsidRDefault="00947CAD" w:rsidP="00947CAD">
      <w:pPr>
        <w:spacing w:beforeAutospacing="1" w:after="0" w:afterAutospacing="1" w:line="240" w:lineRule="auto"/>
        <w:jc w:val="center"/>
        <w:outlineLvl w:val="1"/>
        <w:rPr>
          <w:rFonts w:ascii="inherit" w:eastAsia="Times New Roman" w:hAnsi="inherit" w:cs="Arial"/>
          <w:spacing w:val="-1"/>
          <w:sz w:val="36"/>
          <w:szCs w:val="36"/>
          <w:lang w:eastAsia="ru-RU"/>
        </w:rPr>
      </w:pPr>
      <w:r w:rsidRPr="00F4337E">
        <w:rPr>
          <w:rFonts w:ascii="inherit" w:eastAsia="Times New Roman" w:hAnsi="inherit" w:cs="Arial"/>
          <w:b/>
          <w:bCs/>
          <w:spacing w:val="-1"/>
          <w:sz w:val="36"/>
          <w:szCs w:val="36"/>
          <w:lang w:eastAsia="ru-RU"/>
        </w:rPr>
        <w:t>в 2021-2022 учебном году?</w:t>
      </w:r>
    </w:p>
    <w:p w:rsidR="00947CAD" w:rsidRPr="00F4337E" w:rsidRDefault="00947CAD" w:rsidP="00947CAD">
      <w:pPr>
        <w:spacing w:beforeAutospacing="1" w:after="0" w:afterAutospacing="1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F4337E">
        <w:rPr>
          <w:rFonts w:ascii="Arial" w:eastAsia="Times New Roman" w:hAnsi="Arial" w:cs="Arial"/>
          <w:b/>
          <w:bCs/>
          <w:spacing w:val="-1"/>
          <w:sz w:val="26"/>
          <w:lang w:eastAsia="ru-RU"/>
        </w:rPr>
        <w:t>ФИПИ в 2021-2022 учебном году</w:t>
      </w: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 </w:t>
      </w:r>
      <w:r w:rsidRPr="00F4337E">
        <w:rPr>
          <w:rFonts w:ascii="Arial" w:eastAsia="Times New Roman" w:hAnsi="Arial" w:cs="Arial"/>
          <w:spacing w:val="-1"/>
          <w:sz w:val="26"/>
          <w:szCs w:val="26"/>
          <w:lang w:eastAsia="ru-RU"/>
        </w:rPr>
        <w:t>обновил направления сочинения. Реальные темы станут известны на самом экзамене.</w:t>
      </w:r>
    </w:p>
    <w:p w:rsidR="00947CAD" w:rsidRPr="00F4337E" w:rsidRDefault="00947CAD" w:rsidP="00947CAD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szCs w:val="26"/>
          <w:lang w:eastAsia="ru-RU"/>
        </w:rPr>
        <w:t>Направления, о которых пойдет речь далее, несложные и очень интересные. На их основе можно построить развернутые размышления для полноценного раскрытия темы.</w:t>
      </w:r>
    </w:p>
    <w:p w:rsidR="00947CAD" w:rsidRPr="00F4337E" w:rsidRDefault="00947CAD" w:rsidP="00947CAD">
      <w:pPr>
        <w:spacing w:beforeAutospacing="1" w:after="0" w:afterAutospacing="1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F4337E">
        <w:rPr>
          <w:rFonts w:ascii="Arial" w:eastAsia="Times New Roman" w:hAnsi="Arial" w:cs="Arial"/>
          <w:b/>
          <w:bCs/>
          <w:spacing w:val="-1"/>
          <w:sz w:val="26"/>
          <w:lang w:eastAsia="ru-RU"/>
        </w:rPr>
        <w:t>Подобрать аргументы из литературных произведений</w:t>
      </w: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 </w:t>
      </w:r>
      <w:r w:rsidRPr="00F4337E">
        <w:rPr>
          <w:rFonts w:ascii="Arial" w:eastAsia="Times New Roman" w:hAnsi="Arial" w:cs="Arial"/>
          <w:b/>
          <w:bCs/>
          <w:spacing w:val="-1"/>
          <w:sz w:val="26"/>
          <w:lang w:eastAsia="ru-RU"/>
        </w:rPr>
        <w:t>нужно заранее,</w:t>
      </w: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 </w:t>
      </w:r>
      <w:r w:rsidRPr="00F4337E">
        <w:rPr>
          <w:rFonts w:ascii="Arial" w:eastAsia="Times New Roman" w:hAnsi="Arial" w:cs="Arial"/>
          <w:spacing w:val="-1"/>
          <w:sz w:val="26"/>
          <w:szCs w:val="26"/>
          <w:lang w:eastAsia="ru-RU"/>
        </w:rPr>
        <w:t>чтобы быстро справиться с работой.</w:t>
      </w:r>
    </w:p>
    <w:p w:rsidR="00947CAD" w:rsidRPr="00F4337E" w:rsidRDefault="00947CAD" w:rsidP="00947CAD">
      <w:pPr>
        <w:spacing w:beforeAutospacing="1" w:after="0" w:afterAutospacing="1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szCs w:val="26"/>
          <w:lang w:eastAsia="ru-RU"/>
        </w:rPr>
        <w:t>Давайте сразу разберемся в различиях тем и направлений ФИПИ.</w:t>
      </w:r>
      <w:r w:rsidRPr="00F4337E">
        <w:rPr>
          <w:rFonts w:ascii="Arial" w:eastAsia="Times New Roman" w:hAnsi="Arial" w:cs="Arial"/>
          <w:spacing w:val="-1"/>
          <w:sz w:val="26"/>
          <w:szCs w:val="26"/>
          <w:lang w:eastAsia="ru-RU"/>
        </w:rPr>
        <w:br/>
      </w: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3591"/>
        <w:gridCol w:w="3591"/>
        <w:gridCol w:w="3591"/>
      </w:tblGrid>
      <w:tr w:rsidR="00947CAD" w:rsidRPr="00F4337E" w:rsidTr="00BB7FAD"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Критерий сравнения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по ФИПИ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 по ФИПИ</w:t>
            </w:r>
          </w:p>
        </w:tc>
      </w:tr>
      <w:tr w:rsidR="00947CAD" w:rsidRPr="00F4337E" w:rsidTr="00BB7FAD"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 xml:space="preserve">Когда становятся </w:t>
            </w:r>
            <w:proofErr w:type="gramStart"/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>известны</w:t>
            </w:r>
            <w:proofErr w:type="gramEnd"/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>В начале учебного года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 итогового сочинения</w:t>
            </w:r>
          </w:p>
        </w:tc>
      </w:tr>
      <w:tr w:rsidR="00947CAD" w:rsidRPr="00F4337E" w:rsidTr="00BB7FAD"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>Изменяются ли на экзамене?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>Нет, утвержденные направления неизменны в течение учебного года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947CAD" w:rsidRPr="00F4337E" w:rsidRDefault="00947CAD" w:rsidP="00BB7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 xml:space="preserve">Для каждого региона различные темы, чтобы не было «сливов» ответов из- </w:t>
            </w:r>
            <w:proofErr w:type="gramStart"/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F4337E">
              <w:rPr>
                <w:rFonts w:ascii="Times New Roman" w:eastAsia="Times New Roman" w:hAnsi="Times New Roman" w:cs="Times New Roman"/>
                <w:lang w:eastAsia="ru-RU"/>
              </w:rPr>
              <w:t xml:space="preserve"> разницы в часовых поясах</w:t>
            </w:r>
          </w:p>
        </w:tc>
      </w:tr>
    </w:tbl>
    <w:p w:rsidR="00947CAD" w:rsidRPr="00F4337E" w:rsidRDefault="00947CAD" w:rsidP="00947CAD">
      <w:pPr>
        <w:spacing w:beforeAutospacing="1" w:after="0" w:afterAutospacing="1" w:line="240" w:lineRule="auto"/>
        <w:outlineLvl w:val="1"/>
        <w:rPr>
          <w:rFonts w:ascii="inherit" w:eastAsia="Times New Roman" w:hAnsi="inherit" w:cs="Arial"/>
          <w:spacing w:val="-1"/>
          <w:sz w:val="36"/>
          <w:szCs w:val="36"/>
          <w:lang w:eastAsia="ru-RU"/>
        </w:rPr>
      </w:pPr>
      <w:r w:rsidRPr="00F4337E">
        <w:rPr>
          <w:rFonts w:ascii="inherit" w:eastAsia="Times New Roman" w:hAnsi="inherit" w:cs="Arial"/>
          <w:b/>
          <w:bCs/>
          <w:spacing w:val="-1"/>
          <w:sz w:val="36"/>
          <w:szCs w:val="36"/>
          <w:lang w:eastAsia="ru-RU"/>
        </w:rPr>
        <w:t>Направления итогового сочинения в 2021-2022 учебном году</w:t>
      </w:r>
    </w:p>
    <w:p w:rsidR="00947CAD" w:rsidRPr="00F4337E" w:rsidRDefault="00947CAD" w:rsidP="00947CAD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szCs w:val="26"/>
          <w:lang w:eastAsia="ru-RU"/>
        </w:rPr>
        <w:t>Официальный сайт ФИПИ предоставил актуальные направления итогового сочинения.</w:t>
      </w:r>
    </w:p>
    <w:p w:rsidR="00947CAD" w:rsidRPr="00F4337E" w:rsidRDefault="00947CAD" w:rsidP="00947CAD">
      <w:pPr>
        <w:spacing w:beforeAutospacing="1" w:after="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 w:rsidRPr="00F4337E"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Человек путешествующий: дорога в жизни человека</w:t>
      </w:r>
    </w:p>
    <w:p w:rsidR="00947CAD" w:rsidRPr="00F4337E" w:rsidRDefault="00947CAD" w:rsidP="00947CAD">
      <w:pPr>
        <w:spacing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 w:rsidRPr="00F4337E">
        <w:rPr>
          <w:rFonts w:ascii="Arial" w:eastAsia="Times New Roman" w:hAnsi="Arial" w:cs="Arial"/>
          <w:spacing w:val="-1"/>
          <w:sz w:val="25"/>
          <w:szCs w:val="25"/>
          <w:lang w:eastAsia="ru-RU"/>
        </w:rPr>
        <w:t>«Дорогу» можно раскрывать в прямом или символическом значении, использовать реальные путешествия или духовное становление человека.</w:t>
      </w:r>
    </w:p>
    <w:p w:rsidR="00947CAD" w:rsidRDefault="00947CAD" w:rsidP="00947CAD">
      <w:pPr>
        <w:spacing w:beforeAutospacing="1" w:after="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</w:p>
    <w:p w:rsidR="00947CAD" w:rsidRPr="00F4337E" w:rsidRDefault="00947CAD" w:rsidP="00947CAD">
      <w:pPr>
        <w:spacing w:beforeAutospacing="1" w:after="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 w:rsidRPr="00F4337E"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lastRenderedPageBreak/>
        <w:t>Цивилизация и технологии — спасение, вызов или трагедия?</w:t>
      </w:r>
    </w:p>
    <w:p w:rsidR="00947CAD" w:rsidRPr="00F4337E" w:rsidRDefault="00947CAD" w:rsidP="00947CAD">
      <w:pPr>
        <w:spacing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 w:rsidRPr="00F4337E">
        <w:rPr>
          <w:rFonts w:ascii="Arial" w:eastAsia="Times New Roman" w:hAnsi="Arial" w:cs="Arial"/>
          <w:spacing w:val="-1"/>
          <w:sz w:val="25"/>
          <w:szCs w:val="25"/>
          <w:lang w:eastAsia="ru-RU"/>
        </w:rPr>
        <w:t>Взаимосвязь технологий и глобальных проблем. Плюсы и минусы научно-технического процесса, идет ли он на пользу человеку, какие необратимые последствия может повлечь.</w:t>
      </w:r>
    </w:p>
    <w:p w:rsidR="00947CAD" w:rsidRPr="00F4337E" w:rsidRDefault="00947CAD" w:rsidP="00947CAD">
      <w:pPr>
        <w:spacing w:beforeAutospacing="1" w:after="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 w:rsidRPr="00F4337E"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Преступление и наказание — вечная тема</w:t>
      </w:r>
    </w:p>
    <w:p w:rsidR="00947CAD" w:rsidRPr="00F4337E" w:rsidRDefault="00947CAD" w:rsidP="00947CAD">
      <w:pPr>
        <w:spacing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 w:rsidRPr="00F4337E">
        <w:rPr>
          <w:rFonts w:ascii="Arial" w:eastAsia="Times New Roman" w:hAnsi="Arial" w:cs="Arial"/>
          <w:b/>
          <w:bCs/>
          <w:spacing w:val="-1"/>
          <w:sz w:val="25"/>
          <w:szCs w:val="25"/>
          <w:lang w:eastAsia="ru-RU"/>
        </w:rPr>
        <w:t xml:space="preserve">Ответственность за последствия преступления, мучения совести за </w:t>
      </w:r>
      <w:proofErr w:type="gramStart"/>
      <w:r w:rsidRPr="00F4337E">
        <w:rPr>
          <w:rFonts w:ascii="Arial" w:eastAsia="Times New Roman" w:hAnsi="Arial" w:cs="Arial"/>
          <w:b/>
          <w:bCs/>
          <w:spacing w:val="-1"/>
          <w:sz w:val="25"/>
          <w:szCs w:val="25"/>
          <w:lang w:eastAsia="ru-RU"/>
        </w:rPr>
        <w:t>содеянное</w:t>
      </w:r>
      <w:proofErr w:type="gramEnd"/>
      <w:r w:rsidRPr="00F4337E">
        <w:rPr>
          <w:rFonts w:ascii="Arial" w:eastAsia="Times New Roman" w:hAnsi="Arial" w:cs="Arial"/>
          <w:b/>
          <w:bCs/>
          <w:spacing w:val="-1"/>
          <w:sz w:val="25"/>
          <w:szCs w:val="25"/>
          <w:lang w:eastAsia="ru-RU"/>
        </w:rPr>
        <w:t>.</w:t>
      </w:r>
      <w:r w:rsidRPr="00F4337E">
        <w:rPr>
          <w:rFonts w:ascii="Arial" w:eastAsia="Times New Roman" w:hAnsi="Arial" w:cs="Arial"/>
          <w:b/>
          <w:bCs/>
          <w:spacing w:val="-1"/>
          <w:sz w:val="25"/>
          <w:lang w:eastAsia="ru-RU"/>
        </w:rPr>
        <w:t> </w:t>
      </w:r>
      <w:r w:rsidRPr="00F4337E">
        <w:rPr>
          <w:rFonts w:ascii="Arial" w:eastAsia="Times New Roman" w:hAnsi="Arial" w:cs="Arial"/>
          <w:spacing w:val="-1"/>
          <w:sz w:val="25"/>
          <w:szCs w:val="25"/>
          <w:lang w:eastAsia="ru-RU"/>
        </w:rPr>
        <w:t>На итоговом сочинении 2021/2022 точно встретится конкретная тема, целиком касающаяся произведения «Преступление и наказание». 11 ноября 2021 года состоится юбилей в честь 200-летия со дня рождения автора – Ф. М. Достоевского. Настоятельно советуем еще раз перечитать произведение, чтобы применить его в данном направлении.</w:t>
      </w:r>
    </w:p>
    <w:p w:rsidR="00947CAD" w:rsidRPr="00F4337E" w:rsidRDefault="00947CAD" w:rsidP="00947CAD">
      <w:pPr>
        <w:spacing w:beforeAutospacing="1" w:after="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 w:rsidRPr="00F4337E"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Книга (музыка, спектакль, фильм) — про меня</w:t>
      </w:r>
    </w:p>
    <w:p w:rsidR="00947CAD" w:rsidRPr="00F4337E" w:rsidRDefault="00947CAD" w:rsidP="00947CAD">
      <w:pPr>
        <w:spacing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 w:rsidRPr="00F4337E">
        <w:rPr>
          <w:rFonts w:ascii="Arial" w:eastAsia="Times New Roman" w:hAnsi="Arial" w:cs="Arial"/>
          <w:spacing w:val="-1"/>
          <w:sz w:val="25"/>
          <w:szCs w:val="25"/>
          <w:lang w:eastAsia="ru-RU"/>
        </w:rPr>
        <w:t>Произведения искусства, повлиявшие на человека. Вдохновение культурой, мотивация для достижения цели, схожесть во взглядах героев и читателя. В этом направлении школьник пишет о том, какое произведение нашло отклик в душе, приводит аргументы в подтверждение темы.</w:t>
      </w:r>
    </w:p>
    <w:p w:rsidR="00947CAD" w:rsidRPr="00F4337E" w:rsidRDefault="00947CAD" w:rsidP="00947CAD">
      <w:pPr>
        <w:spacing w:beforeAutospacing="1" w:after="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 w:rsidRPr="00F4337E"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Кому на Руси жить хорошо? — вопрос гражданина</w:t>
      </w:r>
    </w:p>
    <w:p w:rsidR="00947CAD" w:rsidRPr="00F4337E" w:rsidRDefault="00947CAD" w:rsidP="00947CAD">
      <w:pPr>
        <w:spacing w:after="0"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 w:rsidRPr="00F4337E">
        <w:rPr>
          <w:rFonts w:ascii="Arial" w:eastAsia="Times New Roman" w:hAnsi="Arial" w:cs="Arial"/>
          <w:spacing w:val="-1"/>
          <w:sz w:val="25"/>
          <w:szCs w:val="25"/>
          <w:lang w:eastAsia="ru-RU"/>
        </w:rPr>
        <w:t>Направление про проблемы граждан, неравенство в слоях населения, несправедливое распределение благ, социальные восстания с целью изменения условий жизни.</w:t>
      </w:r>
    </w:p>
    <w:p w:rsidR="00947CAD" w:rsidRPr="00F4337E" w:rsidRDefault="00947CAD" w:rsidP="0094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B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ame-1 (14)" style="width:24pt;height:24pt"/>
        </w:pict>
      </w:r>
    </w:p>
    <w:p w:rsidR="00947CAD" w:rsidRPr="00F4337E" w:rsidRDefault="00947CAD" w:rsidP="00947CAD">
      <w:pPr>
        <w:spacing w:beforeAutospacing="1" w:after="0" w:afterAutospacing="1" w:line="240" w:lineRule="auto"/>
        <w:outlineLvl w:val="1"/>
        <w:rPr>
          <w:rFonts w:ascii="inherit" w:eastAsia="Times New Roman" w:hAnsi="inherit" w:cs="Arial"/>
          <w:spacing w:val="-1"/>
          <w:sz w:val="36"/>
          <w:szCs w:val="36"/>
          <w:lang w:eastAsia="ru-RU"/>
        </w:rPr>
      </w:pPr>
      <w:r w:rsidRPr="00F4337E">
        <w:rPr>
          <w:rFonts w:ascii="inherit" w:eastAsia="Times New Roman" w:hAnsi="inherit" w:cs="Arial"/>
          <w:b/>
          <w:bCs/>
          <w:spacing w:val="-1"/>
          <w:sz w:val="36"/>
          <w:szCs w:val="36"/>
          <w:lang w:eastAsia="ru-RU"/>
        </w:rPr>
        <w:t>Темы и список литературы для итогового сочинения</w:t>
      </w:r>
    </w:p>
    <w:p w:rsidR="00947CAD" w:rsidRPr="00F4337E" w:rsidRDefault="00947CAD" w:rsidP="00947CAD">
      <w:pPr>
        <w:spacing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szCs w:val="26"/>
          <w:lang w:eastAsia="ru-RU"/>
        </w:rPr>
        <w:t>Список тем по направлениям ФИПИ, которые могут встретиться на экзамене.</w:t>
      </w:r>
    </w:p>
    <w:p w:rsidR="00947CAD" w:rsidRPr="00F4337E" w:rsidRDefault="00947CAD" w:rsidP="00947CAD">
      <w:pPr>
        <w:spacing w:before="100" w:beforeAutospacing="1" w:after="100" w:afterAutospacing="1" w:line="240" w:lineRule="auto"/>
        <w:jc w:val="both"/>
        <w:outlineLvl w:val="3"/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</w:pPr>
      <w:r w:rsidRPr="00F4337E"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  <w:t>Человек путешествующий: дорога в жизни человека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Примерные темы:</w:t>
      </w:r>
    </w:p>
    <w:p w:rsidR="00947CAD" w:rsidRPr="00F4337E" w:rsidRDefault="00947CAD" w:rsidP="00947C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В чем заключается польза путешествий?</w:t>
      </w:r>
    </w:p>
    <w:p w:rsidR="00947CAD" w:rsidRPr="00F4337E" w:rsidRDefault="00947CAD" w:rsidP="00947CAD">
      <w:pPr>
        <w:numPr>
          <w:ilvl w:val="0"/>
          <w:numId w:val="1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Почему после странствия у человека меняются взгляды на жизнь?</w:t>
      </w:r>
    </w:p>
    <w:p w:rsidR="00947CAD" w:rsidRPr="00F4337E" w:rsidRDefault="00947CAD" w:rsidP="00947CAD">
      <w:pPr>
        <w:numPr>
          <w:ilvl w:val="0"/>
          <w:numId w:val="1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lastRenderedPageBreak/>
        <w:t>Каков смысл жизненного пути человека?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Произведения литературы для подбора аргументов к теме </w:t>
      </w:r>
      <w:r w:rsidRPr="00F4337E"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  <w:t>(список может дополняться учеником самостоятельно):</w:t>
      </w:r>
    </w:p>
    <w:p w:rsidR="00947CAD" w:rsidRPr="00F4337E" w:rsidRDefault="00947CAD" w:rsidP="00947CA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А. С. Грибоедов «Горе от ума» (путь Чацкого)</w:t>
      </w:r>
    </w:p>
    <w:p w:rsidR="00947CAD" w:rsidRPr="00F4337E" w:rsidRDefault="00947CAD" w:rsidP="00947CAD">
      <w:pPr>
        <w:numPr>
          <w:ilvl w:val="0"/>
          <w:numId w:val="2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А. С. Пушкин «Евгений Онегин» (путь Онегина)</w:t>
      </w:r>
    </w:p>
    <w:p w:rsidR="00947CAD" w:rsidRPr="00F4337E" w:rsidRDefault="00947CAD" w:rsidP="00947CAD">
      <w:pPr>
        <w:numPr>
          <w:ilvl w:val="0"/>
          <w:numId w:val="2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М. Ю. Лермонтов «Герой нашего времени» (путь Печорина)</w:t>
      </w:r>
    </w:p>
    <w:p w:rsidR="00947CAD" w:rsidRPr="00F4337E" w:rsidRDefault="00947CAD" w:rsidP="00947CAD">
      <w:pPr>
        <w:spacing w:before="100" w:beforeAutospacing="1" w:after="100" w:afterAutospacing="1" w:line="240" w:lineRule="auto"/>
        <w:jc w:val="both"/>
        <w:outlineLvl w:val="3"/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</w:pPr>
      <w:r w:rsidRPr="00F4337E"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Примерные темы:</w:t>
      </w:r>
    </w:p>
    <w:p w:rsidR="00947CAD" w:rsidRPr="00F4337E" w:rsidRDefault="00947CAD" w:rsidP="00947CA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Каковы отрицательные стороны прогресса?</w:t>
      </w:r>
    </w:p>
    <w:p w:rsidR="00947CAD" w:rsidRPr="00F4337E" w:rsidRDefault="00947CAD" w:rsidP="00947CAD">
      <w:pPr>
        <w:numPr>
          <w:ilvl w:val="0"/>
          <w:numId w:val="3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Может ли техника заменить общение людей?</w:t>
      </w:r>
    </w:p>
    <w:p w:rsidR="00947CAD" w:rsidRPr="00F4337E" w:rsidRDefault="00947CAD" w:rsidP="00947CAD">
      <w:pPr>
        <w:numPr>
          <w:ilvl w:val="0"/>
          <w:numId w:val="3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Какие возможности дарит человеку научно-технический прогресс?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Произведения литературы для заготовления аргументов к темам:</w:t>
      </w:r>
    </w:p>
    <w:p w:rsidR="00947CAD" w:rsidRPr="00F4337E" w:rsidRDefault="00947CAD" w:rsidP="00947CA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М. А. Булгаков «Собачье сердце» (эксперимент профессора)</w:t>
      </w:r>
    </w:p>
    <w:p w:rsidR="00947CAD" w:rsidRPr="00F4337E" w:rsidRDefault="00947CAD" w:rsidP="00947CAD">
      <w:pPr>
        <w:numPr>
          <w:ilvl w:val="0"/>
          <w:numId w:val="4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А. П. Чехов «Лошадиная фамилия» (роль медицины в существовании человека)</w:t>
      </w:r>
    </w:p>
    <w:p w:rsidR="00947CAD" w:rsidRPr="00F4337E" w:rsidRDefault="00947CAD" w:rsidP="00947CAD">
      <w:pPr>
        <w:numPr>
          <w:ilvl w:val="0"/>
          <w:numId w:val="4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А. П. Чехов «Вишневый сад» (Раневская, которая ничего не хочет менять в своей жизни.</w:t>
      </w:r>
      <w:proofErr w:type="gramEnd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 xml:space="preserve"> </w:t>
      </w:r>
      <w:proofErr w:type="gramStart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>Фирс, «приросший» к саду)</w:t>
      </w:r>
      <w:proofErr w:type="gramEnd"/>
    </w:p>
    <w:p w:rsidR="00947CAD" w:rsidRPr="00F4337E" w:rsidRDefault="00947CAD" w:rsidP="00947CAD">
      <w:pPr>
        <w:spacing w:before="100" w:beforeAutospacing="1" w:after="100" w:afterAutospacing="1" w:line="240" w:lineRule="auto"/>
        <w:jc w:val="both"/>
        <w:outlineLvl w:val="3"/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</w:pPr>
      <w:r w:rsidRPr="00F4337E"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  <w:t>Преступление и наказание — вечная тема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Примерные темы:</w:t>
      </w:r>
    </w:p>
    <w:p w:rsidR="00947CAD" w:rsidRPr="00F4337E" w:rsidRDefault="00947CAD" w:rsidP="00947CAD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Можно ли человеку прожить без совести?</w:t>
      </w:r>
    </w:p>
    <w:p w:rsidR="00947CAD" w:rsidRPr="00F4337E" w:rsidRDefault="00947CAD" w:rsidP="00947CAD">
      <w:pPr>
        <w:numPr>
          <w:ilvl w:val="0"/>
          <w:numId w:val="5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Почему происходят преступления?</w:t>
      </w:r>
    </w:p>
    <w:p w:rsidR="00947CAD" w:rsidRPr="00F4337E" w:rsidRDefault="00947CAD" w:rsidP="00947CAD">
      <w:pPr>
        <w:numPr>
          <w:ilvl w:val="0"/>
          <w:numId w:val="5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 xml:space="preserve">Должны ли преступники расплачиваться за </w:t>
      </w:r>
      <w:proofErr w:type="gramStart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>содеянное</w:t>
      </w:r>
      <w:proofErr w:type="gramEnd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>?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Какие произведения литературы можно использовать в аргументах для раскрытия темы направления?</w:t>
      </w:r>
    </w:p>
    <w:p w:rsidR="00947CAD" w:rsidRPr="00F4337E" w:rsidRDefault="00947CAD" w:rsidP="00947CAD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Н. М. Карамзин «Бедная Лиза» (терзания совести из-за кончины Лизы)</w:t>
      </w:r>
    </w:p>
    <w:p w:rsidR="00947CAD" w:rsidRPr="00F4337E" w:rsidRDefault="00947CAD" w:rsidP="00947CAD">
      <w:pPr>
        <w:numPr>
          <w:ilvl w:val="0"/>
          <w:numId w:val="6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 xml:space="preserve">А. С. Пушкин «Евгений Онегин» (убийство </w:t>
      </w:r>
      <w:proofErr w:type="gramStart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Ленского</w:t>
      </w:r>
      <w:proofErr w:type="gramEnd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>)</w:t>
      </w:r>
    </w:p>
    <w:p w:rsidR="00947CAD" w:rsidRPr="00F4337E" w:rsidRDefault="00947CAD" w:rsidP="00947CAD">
      <w:pPr>
        <w:numPr>
          <w:ilvl w:val="0"/>
          <w:numId w:val="6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Л. Н. Толстой «Война и мир» (разгром армии Наполеона после его покушения на мир)</w:t>
      </w:r>
    </w:p>
    <w:p w:rsidR="00947CAD" w:rsidRPr="00F4337E" w:rsidRDefault="00947CAD" w:rsidP="00947CAD">
      <w:pPr>
        <w:spacing w:before="100" w:beforeAutospacing="1" w:after="100" w:afterAutospacing="1" w:line="240" w:lineRule="auto"/>
        <w:jc w:val="both"/>
        <w:outlineLvl w:val="3"/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</w:pPr>
      <w:r w:rsidRPr="00F4337E"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  <w:t>Книга (музыка, спектакль, фильм) — про меня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Примерные темы:</w:t>
      </w:r>
    </w:p>
    <w:p w:rsidR="00947CAD" w:rsidRPr="00F4337E" w:rsidRDefault="00947CAD" w:rsidP="00947CAD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В каком герое из литературы вы нашли отражение себя?</w:t>
      </w:r>
    </w:p>
    <w:p w:rsidR="00947CAD" w:rsidRPr="00F4337E" w:rsidRDefault="00947CAD" w:rsidP="00947CAD">
      <w:pPr>
        <w:numPr>
          <w:ilvl w:val="0"/>
          <w:numId w:val="7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Как искусство влияет на мировосприятие человека?</w:t>
      </w:r>
    </w:p>
    <w:p w:rsidR="00947CAD" w:rsidRPr="00F4337E" w:rsidRDefault="00947CAD" w:rsidP="00947CAD">
      <w:pPr>
        <w:numPr>
          <w:ilvl w:val="0"/>
          <w:numId w:val="7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С каким персонажем вы смогли бы подружиться?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Какие произведения можно применить в аргументах?</w:t>
      </w:r>
    </w:p>
    <w:p w:rsidR="00947CAD" w:rsidRPr="00F4337E" w:rsidRDefault="00947CAD" w:rsidP="00947CAD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lastRenderedPageBreak/>
        <w:t>А. Т. Твардовский «Василий Теркин» (подъем народного духа на войне с помощью музыки)</w:t>
      </w:r>
    </w:p>
    <w:p w:rsidR="00947CAD" w:rsidRPr="00F4337E" w:rsidRDefault="00947CAD" w:rsidP="00947CAD">
      <w:pPr>
        <w:numPr>
          <w:ilvl w:val="0"/>
          <w:numId w:val="8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И. А. Гончаров «Обломов» (Ольга Ильинская наполняет свой внутренний мир литературой)</w:t>
      </w:r>
    </w:p>
    <w:p w:rsidR="00947CAD" w:rsidRPr="00F4337E" w:rsidRDefault="00947CAD" w:rsidP="00947CAD">
      <w:pPr>
        <w:numPr>
          <w:ilvl w:val="0"/>
          <w:numId w:val="8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 xml:space="preserve">Оскар </w:t>
      </w:r>
      <w:proofErr w:type="spellStart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>Уайлд</w:t>
      </w:r>
      <w:proofErr w:type="spellEnd"/>
      <w:r w:rsidRPr="00F4337E">
        <w:rPr>
          <w:rFonts w:ascii="Arial" w:eastAsia="Times New Roman" w:hAnsi="Arial" w:cs="Arial"/>
          <w:spacing w:val="-1"/>
          <w:sz w:val="26"/>
          <w:lang w:eastAsia="ru-RU"/>
        </w:rPr>
        <w:t xml:space="preserve"> «Портрет Дориана Грея» (актриса театра, служившая музой для главного героя)</w:t>
      </w:r>
    </w:p>
    <w:p w:rsidR="00947CAD" w:rsidRPr="00F4337E" w:rsidRDefault="00947CAD" w:rsidP="00947CAD">
      <w:pPr>
        <w:spacing w:before="100" w:beforeAutospacing="1" w:after="100" w:afterAutospacing="1" w:line="240" w:lineRule="auto"/>
        <w:jc w:val="both"/>
        <w:outlineLvl w:val="3"/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</w:pPr>
      <w:r w:rsidRPr="00F4337E">
        <w:rPr>
          <w:rFonts w:ascii="inherit" w:eastAsia="Times New Roman" w:hAnsi="inherit" w:cs="Arial"/>
          <w:color w:val="050515"/>
          <w:spacing w:val="-1"/>
          <w:sz w:val="24"/>
          <w:szCs w:val="24"/>
          <w:lang w:eastAsia="ru-RU"/>
        </w:rPr>
        <w:t>Кому на Руси жить хорошо? — вопрос гражданина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Примерные темы:</w:t>
      </w:r>
    </w:p>
    <w:p w:rsidR="00947CAD" w:rsidRPr="00F4337E" w:rsidRDefault="00947CAD" w:rsidP="00947CAD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Может ли 1 человек повлиять на историю государства?</w:t>
      </w:r>
    </w:p>
    <w:p w:rsidR="00947CAD" w:rsidRPr="00F4337E" w:rsidRDefault="00947CAD" w:rsidP="00947CAD">
      <w:pPr>
        <w:numPr>
          <w:ilvl w:val="0"/>
          <w:numId w:val="9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Кто должен заботиться о людях, попавших в тяжелое положение: государство или граждане?</w:t>
      </w:r>
    </w:p>
    <w:p w:rsidR="00947CAD" w:rsidRPr="00F4337E" w:rsidRDefault="00947CAD" w:rsidP="00947CAD">
      <w:pPr>
        <w:numPr>
          <w:ilvl w:val="0"/>
          <w:numId w:val="9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Какими качествами должен обладать настоящий гражданин?</w:t>
      </w:r>
    </w:p>
    <w:p w:rsidR="00947CAD" w:rsidRPr="00F4337E" w:rsidRDefault="00947CAD" w:rsidP="00947CAD">
      <w:pPr>
        <w:spacing w:beforeAutospacing="1" w:after="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 w:rsidRPr="00F4337E"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Произведения литературы для раскрытия темы с помощью аргументов:</w:t>
      </w:r>
    </w:p>
    <w:p w:rsidR="00947CAD" w:rsidRPr="00F4337E" w:rsidRDefault="00947CAD" w:rsidP="00947CAD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Н. А. Некрасов «Русские женщины» (тяжелая ноша женщин на Руси)</w:t>
      </w:r>
    </w:p>
    <w:p w:rsidR="00947CAD" w:rsidRPr="00F4337E" w:rsidRDefault="00947CAD" w:rsidP="00947CAD">
      <w:pPr>
        <w:numPr>
          <w:ilvl w:val="0"/>
          <w:numId w:val="10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Н. В. Гоголь «Ревизор» (острые социально-политические вопросы)</w:t>
      </w:r>
    </w:p>
    <w:p w:rsidR="00947CAD" w:rsidRPr="00F4337E" w:rsidRDefault="00947CAD" w:rsidP="00947CAD">
      <w:pPr>
        <w:numPr>
          <w:ilvl w:val="0"/>
          <w:numId w:val="10"/>
        </w:numPr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4337E">
        <w:rPr>
          <w:rFonts w:ascii="Arial" w:eastAsia="Times New Roman" w:hAnsi="Arial" w:cs="Arial"/>
          <w:spacing w:val="-1"/>
          <w:sz w:val="26"/>
          <w:lang w:eastAsia="ru-RU"/>
        </w:rPr>
        <w:t>А. С. Пушкин «Капитанская дочка» (бунт народа)</w:t>
      </w:r>
    </w:p>
    <w:p w:rsidR="00907200" w:rsidRDefault="00947CAD"/>
    <w:sectPr w:rsidR="00907200" w:rsidSect="0015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9E1"/>
    <w:multiLevelType w:val="multilevel"/>
    <w:tmpl w:val="DE30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60FF1"/>
    <w:multiLevelType w:val="multilevel"/>
    <w:tmpl w:val="9C6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46E36"/>
    <w:multiLevelType w:val="multilevel"/>
    <w:tmpl w:val="B8A2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B19A0"/>
    <w:multiLevelType w:val="multilevel"/>
    <w:tmpl w:val="A9C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41D64"/>
    <w:multiLevelType w:val="multilevel"/>
    <w:tmpl w:val="583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61641"/>
    <w:multiLevelType w:val="multilevel"/>
    <w:tmpl w:val="C97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875A3"/>
    <w:multiLevelType w:val="multilevel"/>
    <w:tmpl w:val="8CF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6511A"/>
    <w:multiLevelType w:val="multilevel"/>
    <w:tmpl w:val="31CE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274A6"/>
    <w:multiLevelType w:val="multilevel"/>
    <w:tmpl w:val="B6A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02C10"/>
    <w:multiLevelType w:val="multilevel"/>
    <w:tmpl w:val="5D1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AD"/>
    <w:rsid w:val="00154A4A"/>
    <w:rsid w:val="00356481"/>
    <w:rsid w:val="004425AA"/>
    <w:rsid w:val="0094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1</dc:creator>
  <cp:keywords/>
  <dc:description/>
  <cp:lastModifiedBy>Номер 1</cp:lastModifiedBy>
  <cp:revision>2</cp:revision>
  <dcterms:created xsi:type="dcterms:W3CDTF">2021-10-14T10:51:00Z</dcterms:created>
  <dcterms:modified xsi:type="dcterms:W3CDTF">2021-10-14T10:52:00Z</dcterms:modified>
</cp:coreProperties>
</file>